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угодил в попаданцы — прямиком в книгу под названием Падший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оказалась скабрёзным яоем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Непоколебимые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Попаданка-уэнь против злодея-гун.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вдохновляющая история о том, как кто-то изо всех сил пытается превратить грязное чтиво в чистую историю без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Преданность одному человеку, Близкие соседи, Сянься и культивация, Попадание в книгу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слова: Главные герои: Шэнь Юэ, Лань Цзэюй, Сяо Мэйчэнь | Второстепенные персонажи: Демонический Владыка, Молодой господин Инь, Лу Юэси | Прочее: Попадание в книгу, Чистота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http://bllate.org/book/24934/2949999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