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любил Цинь Вэньяна десять лет, и три года они провели вместе, но Цинь Вэньян так и не полюбил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и перерождение за три года до этих событий заставили Сян Юаня осознать, насколько смешным и нелепым было его прежнее упорство. В этой жизни он не то чтобы разлюбил — он просто наконец понял, что значит любить по-настоящему. Он усыновил сына, открыл кондитерскую, и его жизнь наполнилась вкусом и смыслом. И тогда любовь, о которой он когда-то так отчаянно мечтал, но не мог получить, пришла сама собой, без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Доудоу: Папочка Вэнь Янь, папа сегодня снова ел острую утиную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Юань: …Доудоу, как ты мог меня выдать?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Вэньян: Сян Юань! Сколько раз тебе повторять, с твоей болезнью желудка нельзя есть острое!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http://bllate.org/book/24903/2947157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