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попал в мир Мэри Сью, в роман «Записки о восхождении вероломного сановника», став главным героем — отъявленным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предвкушал, как будет злоупотреблять властью и бесчинствовать, но стоило ему выпить чашку вина, как он превратился в крошечного пушистого хомячка!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 меха взобрался на письменный стол князя Дуаньцина, и тот оставил зверька у себя в качестве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украл черновик статьи князя Дуаньцина, принял человеческий облик и сдал экзамены на высший балл... но был пойман князем с поличным!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Я... я... я сам это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Ли: Подмети пол, тогда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послушно берется за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Ли: Поцелуй меня, тогда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Хм-м-м...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император, проявляющий нежность только к своему избраннику, и хомячок, который считает себя невероятно грозным и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Главный герой — Пушистик, хомяк. Тем, кто боится грызунов, читать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Поскольку главный герой — маленький злодей, порой его моральные принципы сомнительны.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 этой истории нет логики, это бездумная милая сказка. Есть лишь один принцип: главный герой-мужчина бесконечно балует своего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Теги: кулинария, милая история, попаданец в книгу, легкое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слова: главные герои: Су Цзин, Сун Ли; второстепенные персонажи: нет; прочее: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http://bllate.org/book/24731/2917113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