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булькала, выпуская пузыри. Су Чжао смотрел на этот котел и вдруг вспомнил один из разов, когда он переместился в тело страдающего депрессией пациента с наклонностями к селфхарму.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Тогдашнее задание заключалось в том, чтобы изобразить приступ депрессии у носителя, жаждущего боли, и для этого опустить руку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Чжао долго настраивался психологически...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сделать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упиравшуюся в край печи, и медленно перенес ее над горячей водой. Ладонь ощутила жар поднимающегося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ниже... все горячее...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