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выхода на пенсию Су Чжао просто сидел в элитной квартире с видом на море, которую ему подарила компания. Устремив взгляд на бескрайний закат за панорамным окном, он так и просидел, подперев голову рукой, с самого утра до вечера, не шелохнувшись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чем может заняться, чем хочет заняться и что вообще должен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планов на путешествия, не было материальных потребностей, не было родных или друзей, не было работы, которую нужно выполнять, и не было никаких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пребывал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http://bllate.org/book/24621/2894201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