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считал, что его рисунок получился весьма сдержанным: ничего лишнего, всё тело плотно укутано. Если не считать лиан, в образе не было ровным счётом никаких черт, которые можно было бы связать со Сяо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этим людям вообще так сходить с ума?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заглянул в статистику горячих тем в Сети... Эм, его рисунок стремительно взлетал в рейтингах. Всё больше людей врывалось в обсуждение, комментарии обновлялись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сын Маршала? Лицо вообще не прорисовано! Это совсем не он! И художник не говорил, что эти лианы — Духовное тело! Может, он просто проходил мимо ботанического сада и запутался в зарослях? (Хватит уже развивать эту тему, перестаньте, а то доберётесь до самого адресата, и моё веселье закончится, умоляю!)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выше прав, я тоже считаю, что это вовсе не @Сяо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Почему ты отмечаешь @Сяо Ханьши? Не боишься, что @Сяо Ханьши увидит? Скажи мне, зачем ты это делаешь?! @Сяо Ханьши @Сяо Ханьши @Сяо Ханьши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http://bllate.org/book/21174/2144821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