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Аманф, ты видел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забрал идентификационную карту, которую система автоматически вернула после отказа, и в его глазах на мгновение мелькнула насмешка. Он заговорил равнодушным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Аманф едва слышно вздохнул. Значит, всё-таки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холодный взгляд на Аманфа, который всё это время скрывался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в точности передам всё Императору, — покорно ответил Аманф.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мужчина испытал облегчение. Он задумчиво огляделся по сторонам, а затем, не выражая никаких эмоций,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Аманф смотрел вслед его прямой, гордой спине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покачал головой и, смирившись, последовал за уходящим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и ожидалось, все русалы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мы ведь знали это заранее,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просил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адмиралу такое не под силу,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Лелея в сердце мечты о нежных и прекрасных русалах, Яр шагнул в коридор. Проход был прямым и довольно сумрачным, а стены излучали мягкое голубоватое свечение, придавая обстановке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оказался коротким: Яр дошел до конца примерно за минуту. Там находилась дверь, которая медленно поползла вверх, стоило ему приблизиться. Яр увидел сидящего напротив русала по имени Ло-Ло, однако между ними то и дело проскакивали вспышки света. Вероятно, это был защитный барьер, призванный оберегать русалов и отделять их от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