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Цзин Жуна нельзя было назвать ни хорошей, ни плохой. Ему казалось, что он всю жизнь только и делал, что жалел о содеянном: сегодня — о вчерашнем, в эту секунду — о предыдущей, а потом, словно мазохист, снова и снова наступал на те же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не понимал, садист он или мазохист, но, похоже, просто не умел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думал: если бы я мог вернуться в прошлое, я бы прожил жизнь достойно. А потом сам же давал себе пощечину: да какое там, к черту, прошлое? Я просто люблю создавать себе проблемы, я упрямо иду по выбранному пути до самого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когда Цзин Жун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любовь была обречена на беспокойство. Он был таким человеком: если не довести себя до кровавых ран, то и чувства не кажутся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 Цзин Жун методично превращал эту любовь в ненависть. И, как следовало ожидать, снова начал жалеть, взывая к небесам: верните меня в прошлое, я обязательно буду с ним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знал, что он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небеса действительно обратят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прогремел взрыв и он увидел, как самый дорогой ему человек превратился в кровавое месиво, он действительно вернулся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http://bllate.org/book/19086/1874307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