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Чи обслуживал превосходно, и господин Сун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можно оставить побольше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рассмеялся,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господина Суна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сдержанно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Чи Цинлань записывал радиоспектакль. Такая работа шла быстро: за один день можно было сделать несколько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будет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стоял перед Сун Юем, утонувшим в диване, и обеспокоенно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достал планшет, продемонстрировал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меня тоже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повсюду носишь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классический трудный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твой планшет одновременно упадём в реку, ты наверняка без колебаний спасёшь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Сун Юй. — Конечно, сначала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серьёзно, и сердце Чи Цинланя сильно ударилось.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заставлю тебя купить мне ещё больше планшетов, — продолжил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тоже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зарабатывать на новые планшеты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и понимали, как сделать общение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озвучивал, другой рисовал. Иногда их взгляды встречались сквозь прозрачное стекло: сначала оба замирали, затем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Чи Цинланем довольно легко ладить, — Сун Юй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«Бессодержательные речи хозяина, не связанные с заданием, следует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строку в руководстве, Рыбёшка научилась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не относился к заданию, достаточно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 её мыслей. Увидев кивок, он словно встретил родственную душу и оживлённо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системой его боязнь общения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Чи Цинлань действительно очень тактичный. Он то, он 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впускала слова в одно ухо и выпускала из другого, а на вопросы отвечала: «Да-да, хозяин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наблюдательный Сун Юй не заметил, что его слушают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болтать, а рука всё время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 кистью возник портрет Чи Цинланя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улыбку, Сун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часто рисовал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 изображать знакомых из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Чи Цинланя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промелькнуло в сознании, но Сун Юй, никогда не состоявший в отношениях,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поднял взгляд и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Чи Цинлань снял наушники,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набросок?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за спиной Сун Юя, наклонился и внимательно рассмотрел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министр Сун, что ещё от императора 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медленно и выразительно, безупречно подражая известному императору из дворцовой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Рассмешить его было легко. Всего одна шутка заставила тело задрожать, а самого Сун Юя невольно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был похож на послушного кота, целиком оказавшегося в объятиях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