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этих трёх платформ, общий канал с рейтингом G имеет наименьшие ограничения для чтения, но наибольшие для публикации. Кроме того, он имеет несколько ключевых отличий от мужского и женского каналов: во-первых, мужской и женский каналы традиционно ориентированы на рекомендации сериальных произведений, тогда как на общем канале существует рейтинг завершённых работ. После завершения произведения, оно может попасть в этот рейтинг, где будет оцениваться по среднему количеству подписок, и победившие работы попадут в библиотеку лучших, став кандидатами для адаптации в различных форматах. Во-вторых, рейтинг на общем канале разделён не по жанрам, а по объёму текста: короткие, средние и длинные произведения имеют разные правила оплаты. Если на женском канале Цзиньцзян длинные романы начинают платными с 80 000 слов, то на общем канале подход полностью иной: даже короткие сказки могут быть платными, но для этого требуется ручная проверка перед публикацией.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аспекты, такие как ограничения по содержанию и классификация историй, также значительно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процессе создания новых платформ, между Синцзэ и Цзиньцзян возникло немало споров по поводу деталей сайта. Вице-директор Лю, несмотря на дружелюбную внешность, оказался весьма упрямым и трудноубедимым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Синцзэ смог настоять на своём в нескольких ключевых вопросах, связанных с новыми платформами, благодаря своему финансовому вкладу и технологическому превосходству. В итоге вице-директор Лю был вынужден уступить в ряде аспектов, согласившись с требованиями Синцзэ по распределению должностей и финансирования.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 наше время тот, у кого деньги, тот 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завершения разделения платформ на Цзиньцзян, правительство объявило о новом проекте закона, требующем от всех крупных веб-сайтов, связанных с контентом для взрослых, зарегистрироваться и внедрить систему реальной идентификации в сотрудничестве с полицией. Это касалось не только сетевой литературы, но и крупных видеоплатформ, форумов и социальных сетей, таких как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такие сайты должны были в течение шести месяцев внедрить систему реальной идентификации и классифицировать весь контент на сайте. Стандарты классификации были опубликованы на правительственных сайтах и в телевизионных программах, а также разосланы всем крупным платформам.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сайты, которые не зарегистрируются и не внедрят систему реальной идентификации до 30 ноября, будут блокированы, если будет обнаружено нарушение законов. Для внутренних сайтов это означало блокировку в масштабах всей страны, а для зарубежных серверов — полный запрет доступа из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вызвало бурную реакцию в сети. Многие начали кричать о том, что правительство снова вводит цензуру и ограничивает свободу слова. Однако в то утро вице-директор Лю позвонил Чжэн Фанчэну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вы настаивали на разделении сайтов, потому что у вас была внутренняя информация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внутренней информации у Чжэн Фанчэна не было. А вот были ли у Линь Шу и Цзюй Минфэна такие сведения,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говорить это вице-директору Лю, 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внутренней информации вы, господин Лю, должны были бы это предвидеть. В последние годы тенденция правительства в этом направлении была очевидна. Дорогостоящие судебные процессы за плагиат, блокировки сайтов, нарушающих авторские права, наказания авторов за непристойный контент... Все видео на крупных платформах теперь лицензированы, все оригинальные произведения на сайтах прошли проверку, так что введение классификации — это лишь следующий логический шаг. Зная это, мы решили упорядочить классификацию произведений. Совпадение с выходом закона —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Вице-директор Лю задумался и согласился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господин Чжэн, действительно есть дар предвидения.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улыбнулся, думая про себя, что настоящий дар предвидения был у того, кто сидел в кабинете выше. Каждый раз, когда он видел Линь Шу, изучающего новые технологии или политические тенденции, у него возникало ощущение, что его собственная молодость прошла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таланте, но даже умение Линь Шу сохранять спокойствие и терпение в любой ситуации было недосягаемо для обычных людей. Чжэн Фанчэн, проживший на двадцать лет больше Линь Шу, не мог похвастаться таким уровнем самоконтроля.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Быстрая реакция Цзиньцзян не только заставила вице-директора Лю подумать, что у Чжэн Фанчэна была внутренняя информация, но и вызвала подозрения у других сайтов, что Цзиньцзян обладает тайными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конечно, заблуждением, но теоретически безобидным. Однако, когда оно дошло до определённых людей,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участия в фан-митинге, «Кошачий хвост» почти завершил своё текущее произведение и впервые подписал контракт на экранизацию.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уникальное событие для сайтов, принадлежащих группе «Быстрая книга». Из-за специфики их контента, экранизации их произведений были редки, особенно для мужской аудитории. Хотя ранее были проданы права на несколько работ, реально снятые фильмы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Произведение «Кошачьего хвоста» было действительно удачным: сюжет был интересным, но при этом не отклонялся от традиционных канонов, что делало его идеальным для молодёжной аудитории. Его стиль письма и сюжетная линия были на высоте, что обеспечило хорошие отзывы и продажи, а также привлекло внимание кинокомпаний, готовых активно работать над экранизацией.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«Кошачий хвост» не был в восторге от этого контракта, так как доля сайта в доходах от авторских прав была слишком мала. Если говорить о подписках, то «Быстрая книга» не слишком отличалась от других сайтов. Но в других аспектах, таких как публикации, экранизации и игровые адаптации, Цзиньцзян предлагал авторам 80% дохода, а сайту — 20%, и если контракт продлевался через пять лет, сайт не брал ничего. В «Быстрой книге» всё было наоборот: автор получал 20%, а сайт —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контракт на экранизацию составлял 1,8 миллиона, «Кошачий хвост» получал бы около 360 000. Более того, права на произведения в «Быстрой книге» были бессрочными, то есть, даже если «Кошачий хвост» переставал писать для них, его произведения всё равно принадлежали сайту. Через десять или двадцать лет все доходы от прав шли бы в основном сайту.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Трудиться всю жизнь, чтобы в итоге результаты принадлежали другим, — это, конечно, не могло не раздражать «Кошачий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поскольку его старое произведение близилось к завершению, «Кошачий хвост» хотел пересмотреть условия контракта с «Быстрой книгой». Однако, учитывая доминирование сайта на рынке, переговоры шли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попыток договориться ни к чему не привели. Хотя «Быстрая книга» относилась к нему с уважением из-за его растущей популярности, в вопросах прибыли они не шли на уступки, не соглашаясь даже на минимальные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окончания контракта, давление со стороны «Быстрой книги» усиливалось, и «Кошачий хвост», хотя и был раздражён, не мог ничего сделать, кроме как занять оборонительную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Цзиньцзян и Синцзэ объявили о создании мужского и общего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стало неожиданностью для многих, но после подтверждения оно оказало серьёзное влияние на сайты, принадлежащие «Быстрой книге», особенно на мужской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канал пострадал больше, так как женский уже сталкивался с подобными проблемами ранее. С тех пор, как Цзиньцзян улучшил защиту от пиратства и рекламу, женский канал «Быстрой книги» постоянно терял авторов и читателей. Мужской канал до этого был более удачлив.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Цзиньцзян предлагал лучшее взаимодействие между авторами и читателями, более лояльные условия для авторов в отношении авторских прав, в отличие от «Быстрой книги», которая была слишком жадной. Поэтому, несмотря на технические проблемы и стилистические различия, многие авторы и читатели терпели.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большинство проблем было решено, ситуация улучшалась с каждым днём, и хотя стиль по-прежнему был ориентирован на романтику, другие жанры тоже начали развиваться. Конечно, с увеличением потока пользователей конкуренция и борьба за место в рейтингах также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