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вы все знаете, что попросили убрать название и картинки связанные с ЛГБТ, а также сказали, чтобы главная страница была без намеков, так что полное описание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брошен в мир быстрого переселения своим женихом, который пытается подойти к нему с другой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опасности невозможно предотвратить, но, к счастью, сладкими словами и красотой Су Ань завоевал любовь больших боссов из каждого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Безразличный художник, страдающий психическим заболеванием, кокетливый юный бандит из богатой семьи, демон-монах, обладающий мощными навыками боевых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Су Аня: каждый большой босс меня толкает!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Подцепившиеся большие боссы:…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многозначительно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Собачья кровь, настоящая собачья кровь, часть мира связана со сверхъестественным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1v1, cp Цзян Шэн (настоящее имя Гонга) все гонги в мирах - это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оригинальная обложка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