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стоят несколько банок с более чем двадцатилетним чжуцзином*.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всё ещё прилагает максимум усилий, чтобы отказаться: - Я не буду пить, я действительно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отвечает ему вопросом: - Ты боишься, что после выпивки будешь вести себя пьяно?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бредит: - Я... если я выпью, я убью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на него с интересом, на самом деле не может не чувствовать, что действия Чжао Цзяньюй чрезвычайно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- говорит Цзи Хань: - Убить меня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открыл печать на банке с ликёром.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богатый аромат ликёра уже мгновенно проникает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вдыхая аромат ликера, Чжао Цзяньюй уже чувствует, как у него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продолжает: - Не волнуйся. Тебе не нужно пить, я не буду тебя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У тебя одна чашка, у меня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мощного метода сердце Чжао Цзяньюй неизбежно пострадало от некоторой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Хань чрезвычайно гордится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почему, но, глядя на страдающий вид Чжао Цзяньюй, его сердце не может подавить странное чувство удовлетворения, это чувство, наконец, почти сильнее в какой-то степени, чем удовольствие от прогресса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открывает рот: -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 восторге: - Тогда сколько чашек ты хочешь, чтобы я заставил тебя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люблю, когда меня заставляют. - Чжао Цзяньюй выговаривает каждое слово предложения: - У тебя одна чашка, у меня одна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это странное чувство удовлетворения не сохранялось долго, разбитое только одной фразой Чжао Цзяньюя, как он может быть счастлив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всегда считал, что его терпимость к алкоголю чрезвычайно высока, иногда на празднике в секте он один мог пить и соблюдать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хочет честного состязания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своих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 Хань мрачно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 как я тебя напою!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*бамбуково-зелёный ликер, бледно-зелёный ликёр, или светло-жёлтое шаосинское вино (скопированная информация, потому что я ничего не знаю об этом)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