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Обложки опубликованных книг. Обе мне очень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Милые арты с тремя ипостасями главного героя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много артов на тему смерти Лу Ваньчэна. Уж больно хорошо автор описала эту сцену, очень вдохновляюще для умеющих рисовать читателей. Здесь я привожу те картины, что не вставила в текст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Цинюй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тоже пользуется популярностью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немного о современности: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http://bllate.org/book/15122/1336771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