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конечно же, не собирался прогуливать дополнительные занятия. За три месяца, прошедшие с тех пор, как он поселился у Ван Цзюня, он ни разу их не пропускал. Чэнь Су даже стал немного скучать по этим вечерам, когда можно было заниматься без пристального надзора учителей. К тому же, со временем на эти занятия стали приходить только старосты классов да несколько лучших учеников. Людей становилось всё меньше, зато и обстановка была спокойнее: в классе оставались лишь те, кто действительно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приходила на каждое занятие. Сначала все сидели порознь, но чем меньше становилось людей, тем пустыннее казалась аудитория, и учитель предложил всем пересаживаться поближе к нему. Так Лю Цин оказалась справа от Чэнь Су. Молодые люди вели себя сдержанно, но при этом вежливо обменивались конспектами. Чэнь Су не участвовал в девчачьих разговорах о том, кто из группы «Four Heavenly Kings» симпатичнее, считая это пустой тратой времени. По его мнению, девочки и мальчики по-разному относятся к звёздам: девочки сходят с ума по певцам, а мальчиков больше интересуют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был фанатом поп-исполнителей, его больше интересовал театр. Конечно, речь не шла о пекинской опере, которую называют национальным достоянием Китая, — этот вид искусства не вызывал у него ни малейшего интереса. Предпочтение Чэнь Су отдавал юэской опере, он даже мог напеть пару куплетов. Впрочем, слушал он её нечасто, находя успокоение в её мелодичных напевах. По телевизору Чэнь Су тоже старался смотреть театральные постановки, но там, к сожалению, чаще всего показывали пекинскую оперу — жители Пекина её просто обожали. О своём увлечении юэской оперой Чэнь Су предпочитал не распространяться: как настоящий мужчина может слушать эти слащавые песенки? Чэнь Су не сомневался, что если бы Лю Чжэньдун узнал об этом, то непременно поднял бы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месяц, но, к сожалению, дополнительные занятия не помогли Чэнь Су избавиться от южного акцента в английском языке и заметно улучшить свои знания. Занятия проходили с шести тридцати до половины десятого вечера, и, поскольку домашнего задания не задавали, все чувствовали себя очень расслабленно. Постепенно эти занятия стали напоминать дружеские встречи — всегда шумные, весёлые. За этот месяц несколько пар юношей и девушек даже успели завязать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дополнительных занятий по английскому языку, где не было никакой конкуренции, царило спокойствие и дружелюбие. В последние выходные месяца, в пятницу, должно было состояться последнее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http://bllate.org/book/14261/1261334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