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Мэйдзи мудро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разговорчивой и следила за тем, чтобы рядом с ней никогда не возникало неловкого молчания. Внезапно Чэнь Вэньган услышал, как она упомянула Хо Няньшэна: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живет в городе Чжан уже несколько лет. Я слышал, он наконец-то возвращается - ожидаемо, не так ли? В конце концов, у собственного порога комфортней. Баоцю, Маосюнь, не забудьте связаться со своим кузеном Няньшэном. Мы все одна семья, хорошо бы собираться вместе и укреплять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бодро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 Маосюнь остался безучастным, чувствуя, что его мать слишком восторженно относится к родственникам, особенно к одному младшему: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Посмотрим. Он всего лишь двоюродный брат. Недавно папа попросил меня помочь с компанией. Мне многому нужно научиться, и я каждый день работаю сверхурочно. У меня может не хватить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снова внутренне усмехнулся, подумав, какой же Маосюнь дурак. Было ясно, что Хо Мэйдзи пытается наладить связи и заручиться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Вэньгана, но взгляд Чэнь Вэньгана был устремлен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еда была съедена, но странным образом буря так и не разразилась.  После ужина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вернулся в свою комнату, рассеянно открыл ноутбук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вышел из спящего режима, открыв интерфейс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студенческий форум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Чжэн взволнованно расспрашивала его о последних событиях в школе, он с нетерпением и в то же время нервно ждал, когда же он увидит плоды своих посевов.  К сожалению, Чжэн Баоцю увела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Чжэн Баоцю когда-либо считала его важным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Хо Мэйдзи было таким же. Его дядя и тетя никогда не ценили его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Чжэн Юйчэна и Чэнь Вэньгана, да, он расклеивал плакаты. Но если вспомнить все его действия, то им незачем было знать, что он сделал. Му Цин не испытывал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всегда понимал, что чем больше хочешь что-то скрыть, тем важнее сохранять спокойствие.Однако сегодня, когда он увидел Чэнь Вэньгана, взгляд собеседника почему-то приобрел глубокий смысл, как будто учитель смотрел на озорного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эта снисходительная "взрослость" и "утонченность" вызывали у Му Цина тошноту и рвоту каждый раз, когда он видел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клавиатуру: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Неужели, никто не видел истинное лицо этого гея? Пусть вас не вводит в заблуждение его внешность. Я его одноклассник, а этот человек любит лесть и подхалимаж. Он двуличен и у него очень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