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бет нет никаких прав.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соседями молча собрали вещи и переглянулись. Каждый видел в глазах другого тихое неудовольствие. Мы проучились в этой военной академии уже год, но теперь, с приходом новых студентов, которые подселятся к бетам, прежним соседям придется уйти в другое общежитие.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поступают из года в год уже на протяжении многих лет, потому как альфы и омеги в обществе очень редки и ценятся на вес золота. Как только альфа или омега вступают в период эструса (или течки), то они могут навредить самим себе. Беты же, как самые многочисленные среди людей и наиболее устойчивые к колебаниям феромонов, естественно, вынуждены заботиться об альфах и омегах.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большинстве военных академий, где среди учеников есть альфы и омеги часто можно встретить странное явление – второкурсник бета делит комнату с альфой или омегой. Конечно, большинство бет будут жить с относительно безопасными альфами, потому как феромоны, испускаемые возбужденными омегами, все же могут оказать на них некоторое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...Да, дискриминация по половому признаку всегда была сильна в нашем обществе, потому бетам, приезжающим на учебу, приходится повиноваться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нашли чудесное решение. Течка – самое опасное время, и только на стабильных бет она не окажет никакого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Это так меня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http://bllate.org/book/13797/1217971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