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новелла Лань Линь. Она относиться к “известному жанру”, и довольно откровенная.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новеллы данмэй Лань Линь, входит в одну вселенную с ее другими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Второстепенные герои из этой новеллы появляются в новелле “Иллюзия”, "Непредвиденное обстоятельство", " Джентльменская дружба".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новелле не так много стекла и насилия, как в других книгах этого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одинокий тридцатый день рождения Линь Хан набрался храбрости и пошел в бар “Нарцисс”, чтобы снять кого-нибудь и положить конец своей девственной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однодневной встречи он оказался связан на целый месяц. Хотя он наслаждался этими отношениями и был счастлив, он все еще не мог забыть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признание шокировало Линь Хана. Столкнувшись с долгожданным исполнением желания, он должен был быть взволнован, но когда он думал, что больше никогда не увидит ...., Линь Хан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выбрать, того, кто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должна быть нижняя граница самоуважения и гордости, как с потраченными деньгами за игорным столом. Как только кто-то превысит эту границу, вы больше не сможете оставаться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http://bllate.org/book/13568/1204387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