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«война», он больше не мог быть Бароном 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вернулся к своей роли адмирала флота Шастана, перестав быть Бароном Амье, и с тяжестью на душе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точка зрения была близка к правде со стратегической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Империя и Конфедерация Пяти Наций были также непримиримы друг к другу, как Западная Империя и Восточная. Однако, у Западной Империи никогда не было серьезных конфронтаций с Конфедерацией Пяти Наций, поскольку силы двух стран были часто в различном состоянии с военной точки зрения, что не соответствовало главному условию для разворачивания полномасштабной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мощь Конфедерации пяти наций была в основном сконцентрирована вокруг военно-морского флота. Точно так же, как Империя делала упор на армию, Конфедерация Пяти Наций направила большую часть своей военной мощи на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даже если бы произошла военная провокация, захват территорий не произошел бы, а в случае, даже если бы это действительно произошло, и им удалось бы занять некоторые районы, они не смогли бы сохранить оккупированные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случае с Империей, хотя для проведения операции по захвату имелось достаточное количество солдат, численность военно-морских сил была слишком мала, чтобы облегчить вторжение. Военно-морская мощь империи была не на том уровне, чтобы противостоять наступлению Конфедерации Пяти 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Эжен и добивался успеха в прошлом, это была победа в национальном сражении из-за географических преимуществ и удачной засады, а не победа в полномасштабной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Эжен никогда не доводил сражений до полномасштабной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не был настолько безрассудным командиром, чтобы совершить такой глупый поступок и развернуть войну, когда абсолютное превосходство противника, как численное, так и качественное,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мы собираемся начинать войну прямо сейчас? Самое раннее – лет через пять лет, самое позднее – через десять. Я планирую увеличить численность военно-морского флота в три раза и поднять его стандарты. Конечно, до тех пор нам придется составить точную морскую карту. Цель - морская блокада Конфедерации Пяти Наций. Это займет, как минимум,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что усугубить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Император, тем нереалистичнее звучали его слова. План скорее был похож на мечту, совершенно не отражающую текущее положении Имперского флота. Но Эжен не возражал словам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замер на месте с шокированным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Морская блокада Конфедерации Пяти Наций необходима по следующим причинам. Во-первых, мы должны остановить вторжение Конфедерации Пяти Наций в столицу. Конфедерация пяти наций в основном является посредником в торговле с Восточным континентом или Восточной империей, и в этом случае в соответствии с имперским законодательством вводятся двойные тарифы. Конечно, Конфедерация Пяти Наций не хочет вводить повышенные тарифы, и, как результат, в портах на западном побережье империи свирепствует международная контрабанда.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практически невозможно из-за недостаточного регулирования и нехватки рабочей силы. Такая контрабанда привела к возникновению черного рынка и слишком увеличила распространение незаконно ввезенных товаров. Не говоря уже о том, что это вызвало уклонение от уплаты налогов.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Конфедерация пяти наций посягает на большинство городов Западного побережья. Более серьезная проблема заключается в том, что сама тарифная система устаревает из-за возрастания контрабанды. Когда закон становится неспособным регулировать процессы распределения, влияние империи мгновенно исчезнет. Необходимо принять соответствующие меры.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Во, вторых, Конфедерация Пяти Наций активно препятствует развитию торговых путей Империи. И речь не только о торговом морском пути в Кайдив, но и о торговых путях, которые ведут на Восточный Континент. Это говорит о пассивной морской блокаде, которая приведет к тому, что Империя будет изолирована внутри континента из-за Конфедерации Пяти Наций. Более того, неспособность обеспечивать торговый путь на Восточный континент, когда товары с континента занимают важнейшее место на рынке, в долгосрочной перспективе означает экономический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следует отметить, что теория великого единства недавно получила распространение в Конфедерации Пяти Наций. Родом, Майра, Рэндалл, Белпассет и Каманн. Существует мнение, что Конфедерация всех этих пяти наций должна быть преобразована в федеральную систему, и это мнение, как говорят, в подавляющем большинстве поддерживается знатью, занимающейся торговлей, которая составляет большинство в Конфедерации пяти наций.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решения Совета дворян имеют приоритет над Имперским командованием в их системе управления, целесообразность федеральной системы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что, если они преобразуют конфедерацию в федеральную систему и примут объединенную национальную систему, их морские силы будут преобладать над нашим флотом не только с точки зрения тактики, но и с точки зрения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у них будет возможность применить активную морскую блокаду вместе текущей пассивной. Так что будущий результат очевиден и ясен…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Пошло много времени с тех по, как он писал рапорт, поэтому эти воспоминания слегка выветрились из его головы, но Ваше Величество помнил все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можно я спрошу у Вас,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